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20AB" w14:textId="138D6ACD" w:rsidR="00735C0D" w:rsidRDefault="00735C0D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735C0D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 xml:space="preserve">Инструкция по использованию линз для </w:t>
      </w:r>
      <w:proofErr w:type="spellStart"/>
      <w:r w:rsidRPr="00735C0D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ортокератологии</w:t>
      </w:r>
      <w:proofErr w:type="spellEnd"/>
    </w:p>
    <w:p w14:paraId="7FA58A53" w14:textId="0F4D65C6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Главное правило</w:t>
      </w:r>
      <w:bookmarkStart w:id="0" w:name="_GoBack"/>
      <w:bookmarkEnd w:id="0"/>
    </w:p>
    <w:p w14:paraId="0CB89462" w14:textId="77777777" w:rsidR="001F2CF8" w:rsidRPr="001F2CF8" w:rsidRDefault="001F2CF8" w:rsidP="001F2CF8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Надевайте линзы </w:t>
      </w: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только на здоровые глаза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  <w:t>При первых же признаках усталости глаз, покраснении, боли или выделений — </w:t>
      </w: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НАДЕВАТЬ ЗАПРЕЩЕНО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  <w:t>Снимайте линзы и звоните в клинику.</w:t>
      </w:r>
    </w:p>
    <w:p w14:paraId="20211B64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6A6401">
          <v:rect id="_x0000_i1025" style="width:0;height:3pt" o:hralign="center" o:hrstd="t" o:hr="t" fillcolor="#a0a0a0" stroked="f"/>
        </w:pict>
      </w:r>
    </w:p>
    <w:p w14:paraId="3124901D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Быстрый список «СТОП»</w:t>
      </w:r>
    </w:p>
    <w:p w14:paraId="62B978A2" w14:textId="77777777" w:rsidR="001F2CF8" w:rsidRPr="001F2CF8" w:rsidRDefault="001F2CF8" w:rsidP="001F2CF8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Segoe UI Emoji" w:eastAsia="Times New Roman" w:hAnsi="Segoe UI Emoji" w:cs="Segoe UI Emoji"/>
          <w:color w:val="24292F"/>
          <w:sz w:val="21"/>
          <w:szCs w:val="21"/>
          <w:lang w:eastAsia="ru-RU"/>
        </w:rPr>
        <w:t>❗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Красный глаз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</w:r>
      <w:r w:rsidRPr="001F2CF8">
        <w:rPr>
          <w:rFonts w:ascii="Segoe UI Emoji" w:eastAsia="Times New Roman" w:hAnsi="Segoe UI Emoji" w:cs="Segoe UI Emoji"/>
          <w:color w:val="24292F"/>
          <w:sz w:val="21"/>
          <w:szCs w:val="21"/>
          <w:lang w:eastAsia="ru-RU"/>
        </w:rPr>
        <w:t>❗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Слезотечение, светобоязнь, жжение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</w:r>
      <w:r w:rsidRPr="001F2CF8">
        <w:rPr>
          <w:rFonts w:ascii="Segoe UI Emoji" w:eastAsia="Times New Roman" w:hAnsi="Segoe UI Emoji" w:cs="Segoe UI Emoji"/>
          <w:color w:val="24292F"/>
          <w:sz w:val="21"/>
          <w:szCs w:val="21"/>
          <w:lang w:eastAsia="ru-RU"/>
        </w:rPr>
        <w:t>❗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Гной или слизь в уголке глаза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</w:r>
      <w:r w:rsidRPr="001F2CF8">
        <w:rPr>
          <w:rFonts w:ascii="Segoe UI Emoji" w:eastAsia="Times New Roman" w:hAnsi="Segoe UI Emoji" w:cs="Segoe UI Emoji"/>
          <w:color w:val="24292F"/>
          <w:sz w:val="21"/>
          <w:szCs w:val="21"/>
          <w:lang w:eastAsia="ru-RU"/>
        </w:rPr>
        <w:t>❗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Резко упало зрение, двоится, всё «в тумане»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</w:r>
      <w:r w:rsidRPr="001F2CF8">
        <w:rPr>
          <w:rFonts w:ascii="Segoe UI Emoji" w:eastAsia="Times New Roman" w:hAnsi="Segoe UI Emoji" w:cs="Segoe UI Emoji"/>
          <w:color w:val="24292F"/>
          <w:sz w:val="21"/>
          <w:szCs w:val="21"/>
          <w:lang w:eastAsia="ru-RU"/>
        </w:rPr>
        <w:t>❗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Простуда, ОРВИ, грипп</w:t>
      </w:r>
    </w:p>
    <w:p w14:paraId="0055BF5D" w14:textId="77777777" w:rsidR="001F2CF8" w:rsidRPr="001F2CF8" w:rsidRDefault="001F2CF8" w:rsidP="001F2CF8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При любом из пунктов </w:t>
      </w: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линзы в глаза не идут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— храните сухо или в растворе до полного выздоровления.</w:t>
      </w:r>
    </w:p>
    <w:p w14:paraId="749B0476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8B4BA8">
          <v:rect id="_x0000_i1026" style="width:0;height:3pt" o:hralign="center" o:hrstd="t" o:hr="t" fillcolor="#a0a0a0" stroked="f"/>
        </w:pict>
      </w:r>
    </w:p>
    <w:p w14:paraId="7A070D1D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5 базовых правил гигиены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7294"/>
      </w:tblGrid>
      <w:tr w:rsidR="001F2CF8" w:rsidRPr="001F2CF8" w14:paraId="7A077A7E" w14:textId="77777777" w:rsidTr="001F2CF8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F0F7C" w14:textId="77777777" w:rsidR="001F2CF8" w:rsidRPr="001F2CF8" w:rsidRDefault="001F2CF8" w:rsidP="001F2CF8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  <w:t>Правило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52154A" w14:textId="77777777" w:rsidR="001F2CF8" w:rsidRPr="001F2CF8" w:rsidRDefault="001F2CF8" w:rsidP="001F2CF8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  <w:t>Как делать</w:t>
            </w:r>
          </w:p>
        </w:tc>
      </w:tr>
      <w:tr w:rsidR="001F2CF8" w:rsidRPr="001F2CF8" w14:paraId="6B3D7D5B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F31FF9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1. Мыть руки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1E5207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 xml:space="preserve">Перед любой манипуляцией моем руки с жидким мылом и вытираем </w:t>
            </w:r>
            <w:proofErr w:type="spellStart"/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безворсовым</w:t>
            </w:r>
            <w:proofErr w:type="spellEnd"/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 xml:space="preserve"> полотенцем</w:t>
            </w:r>
          </w:p>
        </w:tc>
      </w:tr>
      <w:tr w:rsidR="001F2CF8" w:rsidRPr="001F2CF8" w14:paraId="52F5C34D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E958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2. Свежий раствор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4AB45A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Каждый вечер новый, «доливать» старый запрещено</w:t>
            </w:r>
          </w:p>
        </w:tc>
      </w:tr>
      <w:tr w:rsidR="001F2CF8" w:rsidRPr="001F2CF8" w14:paraId="1B809001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523C50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3. Контейнер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08CA6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Меняем каждые 3 месяца, храним сухим и закрытым</w:t>
            </w:r>
          </w:p>
        </w:tc>
      </w:tr>
      <w:tr w:rsidR="001F2CF8" w:rsidRPr="001F2CF8" w14:paraId="430A61B2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125B8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4. Температура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0D5E4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Линзы не любят &gt;50 °С (не сушим феном, не кипятим)</w:t>
            </w:r>
          </w:p>
        </w:tc>
      </w:tr>
      <w:tr w:rsidR="001F2CF8" w:rsidRPr="001F2CF8" w14:paraId="65F33531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52C9A7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5. Срок годности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EB2EF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Средства по уходу и капли — только непросроченные</w:t>
            </w:r>
          </w:p>
        </w:tc>
      </w:tr>
    </w:tbl>
    <w:p w14:paraId="3E4C941F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E26F4F">
          <v:rect id="_x0000_i1027" style="width:0;height:3pt" o:hralign="center" o:hrstd="t" o:hr="t" fillcolor="#a0a0a0" stroked="f"/>
        </w:pict>
      </w:r>
    </w:p>
    <w:p w14:paraId="1ADB426E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Краткий алгоритм «день вечером»</w:t>
      </w:r>
    </w:p>
    <w:p w14:paraId="68902F47" w14:textId="77777777" w:rsidR="001F2CF8" w:rsidRPr="001F2CF8" w:rsidRDefault="001F2CF8" w:rsidP="001F2CF8">
      <w:pPr>
        <w:numPr>
          <w:ilvl w:val="0"/>
          <w:numId w:val="1"/>
        </w:numPr>
        <w:spacing w:before="240"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20:30</w:t>
      </w:r>
    </w:p>
    <w:p w14:paraId="7E72B545" w14:textId="77777777" w:rsidR="001F2CF8" w:rsidRPr="001F2CF8" w:rsidRDefault="001F2CF8" w:rsidP="001F2C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lastRenderedPageBreak/>
        <w:t>Моем руки</w:t>
      </w:r>
    </w:p>
    <w:p w14:paraId="11A10949" w14:textId="77777777" w:rsidR="001F2CF8" w:rsidRPr="001F2CF8" w:rsidRDefault="001F2CF8" w:rsidP="001F2CF8">
      <w:pPr>
        <w:numPr>
          <w:ilvl w:val="1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Достаём ПРАВУЮ линзу (всегда сначала правая!)</w:t>
      </w:r>
    </w:p>
    <w:p w14:paraId="69EDFAAD" w14:textId="77777777" w:rsidR="001F2CF8" w:rsidRPr="001F2CF8" w:rsidRDefault="001F2CF8" w:rsidP="001F2CF8">
      <w:pPr>
        <w:numPr>
          <w:ilvl w:val="1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Капаем 1-2 капли увлажняющих, проверяем, что линза «двигается»</w:t>
      </w:r>
    </w:p>
    <w:p w14:paraId="69B6B1C9" w14:textId="77777777" w:rsidR="001F2CF8" w:rsidRPr="001F2CF8" w:rsidRDefault="001F2CF8" w:rsidP="001F2CF8">
      <w:pPr>
        <w:numPr>
          <w:ilvl w:val="1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Надеваем на правый глаз (← смотрим в зеркало, оттягиваем веки, линза «присасывается» сама)</w:t>
      </w:r>
    </w:p>
    <w:p w14:paraId="20CF5E4A" w14:textId="77777777" w:rsidR="001F2CF8" w:rsidRPr="001F2CF8" w:rsidRDefault="001F2CF8" w:rsidP="001F2CF8">
      <w:pPr>
        <w:numPr>
          <w:ilvl w:val="0"/>
          <w:numId w:val="1"/>
        </w:numPr>
        <w:spacing w:before="240"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20:35</w:t>
      </w:r>
    </w:p>
    <w:p w14:paraId="4E60F06F" w14:textId="77777777" w:rsidR="001F2CF8" w:rsidRPr="001F2CF8" w:rsidRDefault="001F2CF8" w:rsidP="001F2C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То же с левой</w:t>
      </w:r>
    </w:p>
    <w:p w14:paraId="77F4AAF6" w14:textId="77777777" w:rsidR="001F2CF8" w:rsidRPr="001F2CF8" w:rsidRDefault="001F2CF8" w:rsidP="001F2CF8">
      <w:pPr>
        <w:numPr>
          <w:ilvl w:val="0"/>
          <w:numId w:val="1"/>
        </w:numPr>
        <w:spacing w:before="240"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07:00</w:t>
      </w:r>
    </w:p>
    <w:p w14:paraId="004F9B01" w14:textId="77777777" w:rsidR="001F2CF8" w:rsidRPr="001F2CF8" w:rsidRDefault="001F2CF8" w:rsidP="001F2C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Капаем увлажняющие капли</w:t>
      </w:r>
    </w:p>
    <w:p w14:paraId="08FA1DC1" w14:textId="77777777" w:rsidR="001F2CF8" w:rsidRPr="001F2CF8" w:rsidRDefault="001F2CF8" w:rsidP="001F2CF8">
      <w:pPr>
        <w:numPr>
          <w:ilvl w:val="1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Убеждаемся, что линза «ездит» по глазу (если «прилипла» — капаем ещё и лёгким движением века «</w:t>
      </w:r>
      <w:proofErr w:type="spellStart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отпинываем</w:t>
      </w:r>
      <w:proofErr w:type="spellEnd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»)</w:t>
      </w:r>
    </w:p>
    <w:p w14:paraId="7E5424EA" w14:textId="77777777" w:rsidR="001F2CF8" w:rsidRPr="001F2CF8" w:rsidRDefault="001F2CF8" w:rsidP="001F2CF8">
      <w:pPr>
        <w:numPr>
          <w:ilvl w:val="1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Снимаем (голову к груди, веки к виску, морг — линза падает в ладонь)</w:t>
      </w:r>
    </w:p>
    <w:p w14:paraId="7D192F3D" w14:textId="77777777" w:rsidR="001F2CF8" w:rsidRPr="001F2CF8" w:rsidRDefault="001F2CF8" w:rsidP="001F2CF8">
      <w:pPr>
        <w:numPr>
          <w:ilvl w:val="0"/>
          <w:numId w:val="1"/>
        </w:numPr>
        <w:spacing w:before="240"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07:05</w:t>
      </w:r>
    </w:p>
    <w:p w14:paraId="4A362D06" w14:textId="77777777" w:rsidR="001F2CF8" w:rsidRPr="001F2CF8" w:rsidRDefault="001F2CF8" w:rsidP="001F2C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Сразу чистим:</w:t>
      </w:r>
    </w:p>
    <w:p w14:paraId="1B6A0E62" w14:textId="77777777" w:rsidR="001F2CF8" w:rsidRPr="001F2CF8" w:rsidRDefault="001F2CF8" w:rsidP="001F2CF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капаем </w:t>
      </w:r>
      <w:proofErr w:type="spellStart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Boston</w:t>
      </w:r>
      <w:proofErr w:type="spellEnd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</w:t>
      </w:r>
      <w:proofErr w:type="spellStart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Advance</w:t>
      </w:r>
      <w:proofErr w:type="spellEnd"/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(или др. очиститель)</w:t>
      </w:r>
    </w:p>
    <w:p w14:paraId="4EB678DA" w14:textId="77777777" w:rsidR="001F2CF8" w:rsidRPr="001F2CF8" w:rsidRDefault="001F2CF8" w:rsidP="001F2CF8">
      <w:pPr>
        <w:numPr>
          <w:ilvl w:val="2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20 с каждой стороны подушечкой пальца</w:t>
      </w:r>
    </w:p>
    <w:p w14:paraId="49472653" w14:textId="77777777" w:rsidR="001F2CF8" w:rsidRPr="001F2CF8" w:rsidRDefault="001F2CF8" w:rsidP="001F2CF8">
      <w:pPr>
        <w:numPr>
          <w:ilvl w:val="2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споласкиваем 40 с тёплой водой</w:t>
      </w:r>
    </w:p>
    <w:p w14:paraId="499623E8" w14:textId="77777777" w:rsidR="001F2CF8" w:rsidRPr="001F2CF8" w:rsidRDefault="001F2CF8" w:rsidP="001F2CF8">
      <w:pPr>
        <w:numPr>
          <w:ilvl w:val="2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кладём в свежий раствор до вечера</w:t>
      </w:r>
    </w:p>
    <w:p w14:paraId="1FEC4862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7D4E62B">
          <v:rect id="_x0000_i1028" style="width:0;height:3pt" o:hralign="center" o:hrstd="t" o:hr="t" fillcolor="#a0a0a0" stroked="f"/>
        </w:pict>
      </w:r>
    </w:p>
    <w:p w14:paraId="46A1ADEB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Хранение и перерывы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6327"/>
      </w:tblGrid>
      <w:tr w:rsidR="001F2CF8" w:rsidRPr="001F2CF8" w14:paraId="7B164146" w14:textId="77777777" w:rsidTr="001F2CF8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9F3CD" w14:textId="77777777" w:rsidR="001F2CF8" w:rsidRPr="001F2CF8" w:rsidRDefault="001F2CF8" w:rsidP="001F2CF8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ADABD" w14:textId="77777777" w:rsidR="001F2CF8" w:rsidRPr="001F2CF8" w:rsidRDefault="001F2CF8" w:rsidP="001F2CF8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b/>
                <w:bCs/>
                <w:color w:val="24292F"/>
                <w:sz w:val="21"/>
                <w:szCs w:val="21"/>
                <w:lang w:eastAsia="ru-RU"/>
              </w:rPr>
              <w:t>Что делать</w:t>
            </w:r>
          </w:p>
        </w:tc>
      </w:tr>
      <w:tr w:rsidR="001F2CF8" w:rsidRPr="001F2CF8" w14:paraId="14AEE506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189C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Простуда → 5–7 дней без линз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63EE05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Храним в растворе, меняем раствор 2 × в неделю</w:t>
            </w:r>
          </w:p>
        </w:tc>
      </w:tr>
      <w:tr w:rsidR="001F2CF8" w:rsidRPr="001F2CF8" w14:paraId="76D4B5B5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94DB4B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proofErr w:type="gramStart"/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Перерыв &gt;</w:t>
            </w:r>
            <w:proofErr w:type="gramEnd"/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 xml:space="preserve"> 2 недель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AD925D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Вымыть → сухой контейнер → перед вновь использованием: очистка + свежий раствор 6 ч</w:t>
            </w:r>
          </w:p>
        </w:tc>
      </w:tr>
      <w:tr w:rsidR="001F2CF8" w:rsidRPr="001F2CF8" w14:paraId="3157E33F" w14:textId="77777777" w:rsidTr="001F2CF8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BCE73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Потеря/деформация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3BE89E" w14:textId="77777777" w:rsidR="001F2CF8" w:rsidRPr="001F2CF8" w:rsidRDefault="001F2CF8" w:rsidP="001F2CF8">
            <w:pPr>
              <w:spacing w:after="240" w:line="240" w:lineRule="auto"/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</w:pPr>
            <w:r w:rsidRPr="001F2CF8">
              <w:rPr>
                <w:rFonts w:ascii="Helvetica" w:eastAsia="Times New Roman" w:hAnsi="Helvetica" w:cs="Helvetica"/>
                <w:color w:val="24292F"/>
                <w:sz w:val="21"/>
                <w:szCs w:val="21"/>
                <w:lang w:eastAsia="ru-RU"/>
              </w:rPr>
              <w:t>Новая пара = цена «второй пары» по прайсу</w:t>
            </w:r>
          </w:p>
        </w:tc>
      </w:tr>
    </w:tbl>
    <w:p w14:paraId="13B5A64E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8EC97F">
          <v:rect id="_x0000_i1029" style="width:0;height:3pt" o:hralign="center" o:hrstd="t" o:hr="t" fillcolor="#a0a0a0" stroked="f"/>
        </w:pict>
      </w:r>
    </w:p>
    <w:p w14:paraId="3AB9BD93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Мелочи, которые спасают линзы</w:t>
      </w:r>
    </w:p>
    <w:p w14:paraId="02AA95EF" w14:textId="77777777" w:rsidR="001F2CF8" w:rsidRPr="001F2CF8" w:rsidRDefault="001F2CF8" w:rsidP="001F2C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Ногти короткие, кожа без заусениц</w:t>
      </w:r>
    </w:p>
    <w:p w14:paraId="6546AA05" w14:textId="77777777" w:rsidR="001F2CF8" w:rsidRPr="001F2CF8" w:rsidRDefault="001F2CF8" w:rsidP="001F2CF8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Над раковиной — сеточка-стопор</w:t>
      </w:r>
    </w:p>
    <w:p w14:paraId="62F5647F" w14:textId="77777777" w:rsidR="001F2CF8" w:rsidRPr="001F2CF8" w:rsidRDefault="001F2CF8" w:rsidP="001F2CF8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Не касаемся носика флакона пальцами</w:t>
      </w:r>
    </w:p>
    <w:p w14:paraId="7B1D5571" w14:textId="77777777" w:rsidR="001F2CF8" w:rsidRPr="001F2CF8" w:rsidRDefault="001F2CF8" w:rsidP="001F2CF8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Не пользуемся чужими каплями/растворами</w:t>
      </w:r>
    </w:p>
    <w:p w14:paraId="2F63D32D" w14:textId="77777777" w:rsidR="001F2CF8" w:rsidRPr="001F2CF8" w:rsidRDefault="001F2CF8" w:rsidP="001F2CF8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Не спим в линзах днём (режим 8 ночных часов, без самодеятельности)</w:t>
      </w:r>
    </w:p>
    <w:p w14:paraId="23A93A65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69D51115">
          <v:rect id="_x0000_i1030" style="width:0;height:3pt" o:hralign="center" o:hrstd="t" o:hr="t" fillcolor="#a0a0a0" stroked="f"/>
        </w:pict>
      </w:r>
    </w:p>
    <w:p w14:paraId="2E31EE63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Контрольные визиты</w:t>
      </w:r>
    </w:p>
    <w:p w14:paraId="4C93208F" w14:textId="77777777" w:rsidR="001F2CF8" w:rsidRPr="001F2CF8" w:rsidRDefault="001F2CF8" w:rsidP="001F2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Подбор закончен → контроль каждые 3–4 месяца (бесплатно)</w:t>
      </w:r>
    </w:p>
    <w:p w14:paraId="4354EA90" w14:textId="77777777" w:rsidR="001F2CF8" w:rsidRPr="001F2CF8" w:rsidRDefault="001F2CF8" w:rsidP="001F2CF8">
      <w:pPr>
        <w:numPr>
          <w:ilvl w:val="0"/>
          <w:numId w:val="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Пропускаете → рискуете зрением и удлиняете подбор</w:t>
      </w:r>
    </w:p>
    <w:p w14:paraId="2BB75D45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FD4DE3">
          <v:rect id="_x0000_i1031" style="width:0;height:3pt" o:hralign="center" o:hrstd="t" o:hr="t" fillcolor="#a0a0a0" stroked="f"/>
        </w:pict>
      </w:r>
    </w:p>
    <w:p w14:paraId="3481FA6E" w14:textId="77777777" w:rsidR="001F2CF8" w:rsidRPr="001F2CF8" w:rsidRDefault="001F2CF8" w:rsidP="001F2CF8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Я всё понял(а) и обязуюсь выполнять</w:t>
      </w:r>
    </w:p>
    <w:p w14:paraId="79712A0B" w14:textId="77777777" w:rsidR="001F2CF8" w:rsidRPr="001F2CF8" w:rsidRDefault="001F2CF8" w:rsidP="001F2CF8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Ф. И. О. _____________________________</w:t>
      </w:r>
      <w:r w:rsidRPr="001F2CF8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br/>
        <w:t>Подпись ______________________________</w:t>
      </w:r>
    </w:p>
    <w:p w14:paraId="0566F145" w14:textId="77777777" w:rsidR="001F2CF8" w:rsidRPr="001F2CF8" w:rsidRDefault="00735C0D" w:rsidP="001F2CF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A1CF96">
          <v:rect id="_x0000_i1032" style="width:0;height:3pt" o:hralign="center" o:hrstd="t" o:hr="t" fillcolor="#a0a0a0" stroked="f"/>
        </w:pict>
      </w:r>
    </w:p>
    <w:p w14:paraId="59428E8D" w14:textId="77777777" w:rsidR="001F2CF8" w:rsidRPr="001F2CF8" w:rsidRDefault="001F2CF8" w:rsidP="001F2CF8">
      <w:pPr>
        <w:spacing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1F2CF8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Спите спокойно — и просыпайтесь с идеальным зрением!</w:t>
      </w:r>
    </w:p>
    <w:p w14:paraId="63CF89C6" w14:textId="77777777" w:rsidR="007D2659" w:rsidRDefault="007D2659"/>
    <w:sectPr w:rsidR="007D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1460"/>
    <w:multiLevelType w:val="multilevel"/>
    <w:tmpl w:val="B07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5E2A"/>
    <w:multiLevelType w:val="multilevel"/>
    <w:tmpl w:val="656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A25A4"/>
    <w:multiLevelType w:val="multilevel"/>
    <w:tmpl w:val="75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9C"/>
    <w:rsid w:val="001F2CF8"/>
    <w:rsid w:val="00735C0D"/>
    <w:rsid w:val="007D2659"/>
    <w:rsid w:val="00E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11D1"/>
  <w15:chartTrackingRefBased/>
  <w15:docId w15:val="{8E4515AC-0330-41B4-88AE-A8F5AC1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3</cp:revision>
  <dcterms:created xsi:type="dcterms:W3CDTF">2026-01-08T02:30:00Z</dcterms:created>
  <dcterms:modified xsi:type="dcterms:W3CDTF">2026-01-08T02:43:00Z</dcterms:modified>
</cp:coreProperties>
</file>